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E6CF8" w:rsidRDefault="007E6CF8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712D97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7E6CF8" w:rsidRPr="00C85E67" w:rsidRDefault="00CB770A" w:rsidP="00C85E67">
      <w:pPr>
        <w:jc w:val="center"/>
        <w:rPr>
          <w:rFonts w:ascii="Calibri" w:hAnsi="Calibri" w:cs="Calibri"/>
          <w:b/>
          <w:sz w:val="22"/>
          <w:szCs w:val="22"/>
        </w:rPr>
      </w:pPr>
      <w:r w:rsidRPr="00C85E67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7E6CF8" w:rsidRPr="006B0F87" w:rsidRDefault="007E6CF8" w:rsidP="008B66EA">
      <w:pPr>
        <w:jc w:val="center"/>
        <w:rPr>
          <w:rFonts w:ascii="Calibri" w:hAnsi="Calibri" w:cs="Calibri"/>
          <w:b/>
          <w:sz w:val="22"/>
          <w:szCs w:val="22"/>
        </w:rPr>
      </w:pPr>
    </w:p>
    <w:p w:rsidR="008B66EA" w:rsidRPr="006B0F87" w:rsidRDefault="008B66EA" w:rsidP="00E23E85">
      <w:pPr>
        <w:rPr>
          <w:rFonts w:ascii="Calibri" w:hAnsi="Calibri" w:cs="Calibri"/>
          <w:b/>
          <w:sz w:val="22"/>
          <w:szCs w:val="22"/>
        </w:rPr>
      </w:pPr>
    </w:p>
    <w:p w:rsidR="00E23E85" w:rsidRPr="006B0F87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87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6B0F87" w:rsidRPr="006B0F87">
        <w:rPr>
          <w:rFonts w:ascii="Calibri" w:hAnsi="Calibri" w:cs="Calibri"/>
          <w:b/>
          <w:sz w:val="22"/>
          <w:szCs w:val="22"/>
        </w:rPr>
        <w:t>177664/2009.</w:t>
      </w:r>
    </w:p>
    <w:p w:rsidR="00E61B94" w:rsidRPr="006B0F87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87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E61B94" w:rsidRPr="006B0F87">
        <w:rPr>
          <w:rFonts w:asciiTheme="minorHAnsi" w:hAnsiTheme="minorHAnsi" w:cstheme="minorHAnsi"/>
          <w:b/>
          <w:sz w:val="22"/>
          <w:szCs w:val="22"/>
        </w:rPr>
        <w:t>–</w:t>
      </w:r>
      <w:r w:rsidR="006B0F87" w:rsidRPr="006B0F8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B0F87" w:rsidRPr="006B0F87">
        <w:rPr>
          <w:rFonts w:ascii="Calibri" w:hAnsi="Calibri" w:cs="Calibri"/>
          <w:b/>
          <w:sz w:val="22"/>
          <w:szCs w:val="22"/>
        </w:rPr>
        <w:t>Sharles</w:t>
      </w:r>
      <w:proofErr w:type="spellEnd"/>
      <w:r w:rsidR="006B0F87" w:rsidRPr="006B0F8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B0F87" w:rsidRPr="006B0F87">
        <w:rPr>
          <w:rFonts w:ascii="Calibri" w:hAnsi="Calibri" w:cs="Calibri"/>
          <w:b/>
          <w:sz w:val="22"/>
          <w:szCs w:val="22"/>
        </w:rPr>
        <w:t>Enzweiler</w:t>
      </w:r>
      <w:proofErr w:type="spellEnd"/>
      <w:r w:rsidR="006B0F87" w:rsidRPr="006B0F87">
        <w:rPr>
          <w:rFonts w:ascii="Calibri" w:hAnsi="Calibri" w:cs="Calibri"/>
          <w:b/>
          <w:sz w:val="22"/>
          <w:szCs w:val="22"/>
        </w:rPr>
        <w:t xml:space="preserve"> - ME</w:t>
      </w:r>
      <w:r w:rsidR="00C85E67" w:rsidRPr="006B0F87">
        <w:rPr>
          <w:rFonts w:asciiTheme="minorHAnsi" w:hAnsiTheme="minorHAnsi" w:cs="Calibri"/>
          <w:b/>
          <w:sz w:val="22"/>
          <w:szCs w:val="22"/>
        </w:rPr>
        <w:t>.</w:t>
      </w:r>
    </w:p>
    <w:p w:rsidR="006B0F87" w:rsidRPr="006B0F87" w:rsidRDefault="00E23E85" w:rsidP="00E23E85">
      <w:pPr>
        <w:jc w:val="both"/>
        <w:rPr>
          <w:rFonts w:ascii="Calibri" w:hAnsi="Calibri" w:cs="Calibri"/>
          <w:sz w:val="22"/>
          <w:szCs w:val="22"/>
        </w:rPr>
      </w:pPr>
      <w:r w:rsidRPr="006B0F87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6B0F87" w:rsidRPr="006B0F87">
        <w:rPr>
          <w:rFonts w:ascii="Calibri" w:hAnsi="Calibri" w:cs="Calibri"/>
          <w:sz w:val="22"/>
          <w:szCs w:val="22"/>
        </w:rPr>
        <w:t>117966, de 10/03/2009.</w:t>
      </w:r>
    </w:p>
    <w:p w:rsidR="00E61B94" w:rsidRPr="006B0F87" w:rsidRDefault="00C85E67" w:rsidP="00E23E85">
      <w:pPr>
        <w:jc w:val="both"/>
        <w:rPr>
          <w:rFonts w:asciiTheme="minorHAnsi" w:hAnsiTheme="minorHAnsi" w:cs="Calibri"/>
          <w:sz w:val="22"/>
          <w:szCs w:val="22"/>
        </w:rPr>
      </w:pPr>
      <w:r w:rsidRPr="006B0F87">
        <w:rPr>
          <w:rFonts w:asciiTheme="minorHAnsi" w:hAnsiTheme="minorHAnsi" w:cs="Calibri"/>
          <w:sz w:val="22"/>
          <w:szCs w:val="22"/>
        </w:rPr>
        <w:t>Relator</w:t>
      </w:r>
      <w:r w:rsidR="00E23E85" w:rsidRPr="006B0F87">
        <w:rPr>
          <w:rFonts w:asciiTheme="minorHAnsi" w:hAnsiTheme="minorHAnsi" w:cs="Calibri"/>
          <w:sz w:val="22"/>
          <w:szCs w:val="22"/>
        </w:rPr>
        <w:t xml:space="preserve"> </w:t>
      </w:r>
      <w:r w:rsidRPr="006B0F87">
        <w:rPr>
          <w:rFonts w:asciiTheme="minorHAnsi" w:hAnsiTheme="minorHAnsi" w:cs="Calibri"/>
          <w:sz w:val="22"/>
          <w:szCs w:val="22"/>
        </w:rPr>
        <w:t xml:space="preserve">- </w:t>
      </w:r>
      <w:r w:rsidR="006B0F87" w:rsidRPr="006B0F87">
        <w:rPr>
          <w:rFonts w:ascii="Calibri" w:hAnsi="Calibri" w:cs="Calibri"/>
          <w:sz w:val="22"/>
          <w:szCs w:val="22"/>
        </w:rPr>
        <w:t>An</w:t>
      </w:r>
      <w:r w:rsidR="00BF51AE">
        <w:rPr>
          <w:rFonts w:ascii="Calibri" w:hAnsi="Calibri" w:cs="Calibri"/>
          <w:sz w:val="22"/>
          <w:szCs w:val="22"/>
        </w:rPr>
        <w:t>derson Martins Lombardi -</w:t>
      </w:r>
      <w:r w:rsidR="006B0F87" w:rsidRPr="006B0F87">
        <w:rPr>
          <w:rFonts w:ascii="Calibri" w:hAnsi="Calibri" w:cs="Calibri"/>
          <w:sz w:val="22"/>
          <w:szCs w:val="22"/>
        </w:rPr>
        <w:t xml:space="preserve"> SEDEC.</w:t>
      </w:r>
    </w:p>
    <w:p w:rsidR="00C85E67" w:rsidRPr="006B0F87" w:rsidRDefault="00C85E67" w:rsidP="006B0F87">
      <w:pPr>
        <w:jc w:val="both"/>
        <w:rPr>
          <w:rFonts w:asciiTheme="minorHAnsi" w:hAnsiTheme="minorHAnsi" w:cs="Calibri"/>
          <w:sz w:val="22"/>
          <w:szCs w:val="22"/>
        </w:rPr>
      </w:pPr>
      <w:r w:rsidRPr="006B0F87">
        <w:rPr>
          <w:rFonts w:asciiTheme="minorHAnsi" w:hAnsiTheme="minorHAnsi" w:cs="Calibri"/>
          <w:sz w:val="22"/>
          <w:szCs w:val="22"/>
        </w:rPr>
        <w:t>Advogado</w:t>
      </w:r>
      <w:r w:rsidR="006B0F87" w:rsidRPr="006B0F87">
        <w:rPr>
          <w:rFonts w:asciiTheme="minorHAnsi" w:hAnsiTheme="minorHAnsi" w:cs="Calibri"/>
          <w:sz w:val="22"/>
          <w:szCs w:val="22"/>
        </w:rPr>
        <w:t xml:space="preserve"> - </w:t>
      </w:r>
      <w:proofErr w:type="spellStart"/>
      <w:r w:rsidR="006B0F87" w:rsidRPr="006B0F87">
        <w:rPr>
          <w:rFonts w:ascii="Calibri" w:hAnsi="Calibri" w:cs="Calibri"/>
          <w:sz w:val="22"/>
          <w:szCs w:val="22"/>
        </w:rPr>
        <w:t>Ayslan</w:t>
      </w:r>
      <w:proofErr w:type="spellEnd"/>
      <w:r w:rsidR="006B0F87" w:rsidRPr="006B0F87">
        <w:rPr>
          <w:rFonts w:ascii="Calibri" w:hAnsi="Calibri" w:cs="Calibri"/>
          <w:sz w:val="22"/>
          <w:szCs w:val="22"/>
        </w:rPr>
        <w:t xml:space="preserve"> Clayton Moraes – OAB/MT 8.377.</w:t>
      </w:r>
    </w:p>
    <w:p w:rsidR="006B0F87" w:rsidRPr="006B0F87" w:rsidRDefault="00E23E85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6B0F87">
        <w:rPr>
          <w:rFonts w:asciiTheme="minorHAnsi" w:hAnsiTheme="minorHAnsi" w:cstheme="minorHAnsi"/>
          <w:sz w:val="22"/>
          <w:szCs w:val="22"/>
        </w:rPr>
        <w:t>1ª Junta de Julgamento de Recursos.</w:t>
      </w:r>
    </w:p>
    <w:p w:rsidR="00E23E85" w:rsidRPr="00C85E67" w:rsidRDefault="00E150BC" w:rsidP="00E23E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353</w:t>
      </w:r>
      <w:bookmarkStart w:id="0" w:name="_GoBack"/>
      <w:bookmarkEnd w:id="0"/>
      <w:r w:rsidR="00E23E85" w:rsidRPr="00C85E67">
        <w:rPr>
          <w:rFonts w:asciiTheme="minorHAnsi" w:hAnsiTheme="minorHAnsi" w:cstheme="minorHAnsi"/>
          <w:b/>
          <w:sz w:val="22"/>
          <w:szCs w:val="22"/>
        </w:rPr>
        <w:t>/202</w:t>
      </w:r>
      <w:r w:rsidR="007E6CF8" w:rsidRPr="00C85E67">
        <w:rPr>
          <w:rFonts w:asciiTheme="minorHAnsi" w:hAnsiTheme="minorHAnsi" w:cstheme="minorHAnsi"/>
          <w:b/>
          <w:sz w:val="22"/>
          <w:szCs w:val="22"/>
        </w:rPr>
        <w:t>1</w:t>
      </w:r>
    </w:p>
    <w:p w:rsidR="00C85E67" w:rsidRDefault="00C85E67" w:rsidP="00E23E8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B0F87" w:rsidRPr="006B0F87" w:rsidRDefault="006B0F87" w:rsidP="006B0F87">
      <w:pPr>
        <w:jc w:val="both"/>
        <w:rPr>
          <w:rFonts w:asciiTheme="minorHAnsi" w:hAnsiTheme="minorHAnsi" w:cs="Calibri"/>
          <w:sz w:val="22"/>
          <w:szCs w:val="22"/>
        </w:rPr>
      </w:pPr>
      <w:r w:rsidRPr="006B0F87">
        <w:rPr>
          <w:rFonts w:asciiTheme="minorHAnsi" w:hAnsiTheme="minorHAnsi" w:cs="Calibri"/>
          <w:sz w:val="22"/>
          <w:szCs w:val="22"/>
        </w:rPr>
        <w:t>Auto de Infração n. 117966, de 10/03/2009. Auto de Inspeção n. 128033, de 10/03/2009. Termo de Apreensão n. 123467, de 10/03/2009. Relatório Técnico n° 00119/SUF/CFFUC/09, de 10/03/2009. Por comercializar 42,232 m³ de madeira serrada em desacordo com a Licença válida outorgada pela autoridade competente, conforme Auto de Inspeção n. 128033. Decisão Administrativa n° 1693/SGPA/SEMA/2019, de 07/08/2019 pela homologação do Auto de Infração n. 117966, de 10/03/2009, arbitrando multa de R$ 12.669,60 (doze mil, seiscentos e sessenta e nove reais e sessenta centavos), com fulcro no artigo 47, §§ 1°,2°,3°, do Decreto Federal 6514/2008.Requer o recorrente que seja considerando a nulidade absoluta  oriunda da lavratura do Auto de Infração por profissional não habilitado para tal desiderato – assessor técnico -, logo, incompetente, tendo em vista que incumbe apenas a analistas de meio ambiente, vicio este insanável e reconhecível a qualquer tempo, inclusive de ofício, requer-se o reconhecimento de decretação de vício insanável ao presente feito, cancelando e anulando-se todo o feito desde sua lavratura, nos termos do art. 4°, III, parágrafo único, III, da Lei Estadual n° 8.515/2006, notadamente pelo fato da legislação ser anterior à lavratura do próprio auto de infração. O reconhecimento da prescrição quinquenal ao presente caso, extinguindo-se e arquivando-se o presente feito com as medidas de cautela, tendo em vista que o processo iniciou pela lavratura do Auto de Infração em 10/03/2009 e a Decisão Administrativa de 1ª Instância somente foi proferida no dia 31/07/2019, ou seja, mais de 10 (dez) anos depois de sua instauração, superando, desta forma, o quinquídio legal, consoante dispõe o art. 21 do Decreto Federal n° 6.514/2008.</w:t>
      </w:r>
      <w:r w:rsidR="00BF51AE">
        <w:rPr>
          <w:rFonts w:asciiTheme="minorHAnsi" w:hAnsiTheme="minorHAnsi" w:cs="Calibri"/>
          <w:sz w:val="22"/>
          <w:szCs w:val="22"/>
        </w:rPr>
        <w:t xml:space="preserve"> Recurso provido.</w:t>
      </w:r>
    </w:p>
    <w:p w:rsidR="006B0F87" w:rsidRPr="006B0F87" w:rsidRDefault="006B0F87" w:rsidP="00D50F1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B4B0B" w:rsidRPr="006B0F87" w:rsidRDefault="00270AA2" w:rsidP="00EB4B0B">
      <w:pPr>
        <w:jc w:val="both"/>
        <w:rPr>
          <w:rFonts w:asciiTheme="minorHAnsi" w:hAnsiTheme="minorHAnsi" w:cs="Calibri"/>
          <w:sz w:val="22"/>
          <w:szCs w:val="22"/>
        </w:rPr>
      </w:pPr>
      <w:r w:rsidRPr="006B0F87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6B0F87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E23E85" w:rsidRPr="006B0F87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6B0F87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6B0F87">
        <w:rPr>
          <w:rFonts w:asciiTheme="minorHAnsi" w:hAnsiTheme="minorHAnsi" w:cstheme="minorHAnsi"/>
          <w:color w:val="000000"/>
          <w:sz w:val="22"/>
          <w:szCs w:val="22"/>
        </w:rPr>
        <w:t xml:space="preserve">Recursos, </w:t>
      </w:r>
      <w:r w:rsidR="006B0F87" w:rsidRPr="006B0F87">
        <w:rPr>
          <w:rFonts w:asciiTheme="minorHAnsi" w:hAnsiTheme="minorHAnsi" w:cs="Calibri"/>
          <w:sz w:val="22"/>
          <w:szCs w:val="22"/>
        </w:rPr>
        <w:t>por unanimidade, dar o provimento do recurso interposto pelo o recorrente, acolhendo o voto do representante da SEDEC retificado oralmente, reconhecend</w:t>
      </w:r>
      <w:r w:rsidR="00083BD4">
        <w:rPr>
          <w:rFonts w:asciiTheme="minorHAnsi" w:hAnsiTheme="minorHAnsi" w:cs="Calibri"/>
          <w:sz w:val="22"/>
          <w:szCs w:val="22"/>
        </w:rPr>
        <w:t>o a prescrição intercorrente, d</w:t>
      </w:r>
      <w:r w:rsidR="006B0F87" w:rsidRPr="006B0F87">
        <w:rPr>
          <w:rFonts w:asciiTheme="minorHAnsi" w:hAnsiTheme="minorHAnsi" w:cs="Calibri"/>
          <w:sz w:val="22"/>
          <w:szCs w:val="22"/>
        </w:rPr>
        <w:t xml:space="preserve">o Edital, 26/01/2015, (fl. 22), até a Certidão da Sema, de 05/06/2019, (fl. 84), </w:t>
      </w:r>
      <w:r w:rsidR="006B0F87" w:rsidRPr="006B0F87">
        <w:rPr>
          <w:rFonts w:asciiTheme="minorHAnsi" w:hAnsiTheme="minorHAnsi" w:cs="Calibri"/>
          <w:color w:val="000000"/>
          <w:sz w:val="22"/>
          <w:szCs w:val="22"/>
        </w:rPr>
        <w:t>transcorreram mais de 3 (três) anos sem decisão dos autos, e,</w:t>
      </w:r>
      <w:r w:rsidR="006B0F87" w:rsidRPr="006B0F87">
        <w:rPr>
          <w:rFonts w:asciiTheme="minorHAnsi" w:hAnsiTheme="minorHAnsi" w:cs="Calibri"/>
          <w:sz w:val="22"/>
          <w:szCs w:val="22"/>
        </w:rPr>
        <w:t xml:space="preserve"> consequentemente, o arquivamento do processo.</w:t>
      </w:r>
    </w:p>
    <w:p w:rsidR="00655CAF" w:rsidRPr="00C85E67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 w:rsidRPr="00C85E67">
        <w:rPr>
          <w:rFonts w:ascii="Calibri" w:hAnsi="Calibri" w:cs="Calibri"/>
          <w:sz w:val="22"/>
          <w:szCs w:val="22"/>
        </w:rPr>
        <w:t>Presentes à votação os seguintes membros: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E61B94" w:rsidRPr="00C85E67" w:rsidRDefault="00E61B94" w:rsidP="00E23E85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C85E67">
        <w:rPr>
          <w:rFonts w:ascii="Calibri" w:hAnsi="Calibri" w:cs="Calibri"/>
          <w:b/>
          <w:color w:val="000000"/>
          <w:sz w:val="22"/>
          <w:szCs w:val="22"/>
        </w:rPr>
        <w:t xml:space="preserve">Letícia Cristina Xavier de Figueiredo </w:t>
      </w:r>
    </w:p>
    <w:p w:rsidR="00E61B94" w:rsidRPr="00C85E67" w:rsidRDefault="00E61B94" w:rsidP="00E23E85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85E67">
        <w:rPr>
          <w:rFonts w:ascii="Calibri" w:hAnsi="Calibri" w:cs="Calibri"/>
          <w:color w:val="000000"/>
          <w:sz w:val="22"/>
          <w:szCs w:val="22"/>
        </w:rPr>
        <w:t>Representante da SEAF</w:t>
      </w:r>
    </w:p>
    <w:p w:rsidR="00E61B94" w:rsidRPr="00BF51AE" w:rsidRDefault="00E61B94" w:rsidP="00E23E85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BF51AE">
        <w:rPr>
          <w:rFonts w:ascii="Calibri" w:hAnsi="Calibri" w:cs="Calibri"/>
          <w:b/>
          <w:color w:val="000000"/>
          <w:sz w:val="22"/>
          <w:szCs w:val="22"/>
        </w:rPr>
        <w:t>Yuri Sebastião Arruda Corrêa</w:t>
      </w:r>
    </w:p>
    <w:p w:rsidR="00E61B94" w:rsidRPr="00BF51AE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F51AE">
        <w:rPr>
          <w:rFonts w:ascii="Calibri" w:hAnsi="Calibri" w:cs="Calibri"/>
          <w:color w:val="000000"/>
          <w:sz w:val="22"/>
          <w:szCs w:val="22"/>
        </w:rPr>
        <w:t>Representante da SEDEC</w:t>
      </w:r>
    </w:p>
    <w:p w:rsidR="00E23E85" w:rsidRPr="00BF51AE" w:rsidRDefault="00E61B94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1AE">
        <w:rPr>
          <w:rFonts w:asciiTheme="minorHAnsi" w:hAnsiTheme="minorHAnsi" w:cstheme="minorHAnsi"/>
          <w:sz w:val="22"/>
          <w:szCs w:val="22"/>
        </w:rPr>
        <w:t>Cuiabá, 17 de novembro</w:t>
      </w:r>
      <w:r w:rsidR="00E23E85" w:rsidRPr="00BF51AE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C85E67" w:rsidRPr="00C85E67" w:rsidRDefault="00C85E67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85E67">
        <w:rPr>
          <w:rFonts w:asciiTheme="minorHAnsi" w:hAnsiTheme="minorHAnsi" w:cstheme="minorHAnsi"/>
          <w:b/>
          <w:sz w:val="22"/>
          <w:szCs w:val="22"/>
        </w:rPr>
        <w:t xml:space="preserve">       Presidente da 1ª J.J.R.</w:t>
      </w:r>
    </w:p>
    <w:p w:rsidR="00805DB0" w:rsidRPr="00C85E67" w:rsidRDefault="00805DB0" w:rsidP="00122BCD">
      <w:pPr>
        <w:rPr>
          <w:rFonts w:asciiTheme="minorHAnsi" w:hAnsiTheme="minorHAnsi" w:cstheme="minorHAnsi"/>
          <w:sz w:val="22"/>
          <w:szCs w:val="22"/>
        </w:rPr>
      </w:pPr>
    </w:p>
    <w:sectPr w:rsidR="00805DB0" w:rsidRPr="00C85E67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3BD4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0F87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945CA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0BC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A63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A9809-1049-4C2F-B53F-A1392C5A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2021-11-24T19:43:00Z</dcterms:created>
  <dcterms:modified xsi:type="dcterms:W3CDTF">2021-11-30T17:11:00Z</dcterms:modified>
</cp:coreProperties>
</file>